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74D7" w14:textId="5E99B013" w:rsidR="008C3C57" w:rsidRPr="0000342A" w:rsidRDefault="00FE5812" w:rsidP="008C3C57">
      <w:pPr>
        <w:jc w:val="center"/>
        <w:rPr>
          <w:rFonts w:cstheme="minorHAnsi"/>
          <w:sz w:val="24"/>
          <w:szCs w:val="24"/>
          <w:lang w:val="en-GB"/>
        </w:rPr>
      </w:pPr>
      <w:r w:rsidRPr="004E31D2">
        <w:rPr>
          <w:rFonts w:ascii="Arial" w:hAnsi="Arial" w:cs="Arial"/>
          <w:b/>
          <w:bCs/>
          <w:iCs/>
          <w:noProof/>
          <w:color w:val="000000" w:themeColor="text1"/>
          <w:szCs w:val="20"/>
        </w:rPr>
        <w:drawing>
          <wp:inline distT="0" distB="0" distL="0" distR="0" wp14:anchorId="4904BFD0" wp14:editId="563F7284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534920" w14:textId="77777777" w:rsidR="008C3C57" w:rsidRPr="0000342A" w:rsidRDefault="008C3C57" w:rsidP="008C3C57">
      <w:pPr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0"/>
          <w:lang w:val="en-GB" w:eastAsia="en-US"/>
        </w:rPr>
      </w:pPr>
    </w:p>
    <w:p w14:paraId="2429358E" w14:textId="77777777" w:rsidR="00BC0303" w:rsidRPr="0000342A" w:rsidRDefault="00BC0303" w:rsidP="008C3C57">
      <w:pPr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0"/>
          <w:lang w:val="en-GB" w:eastAsia="en-US"/>
        </w:rPr>
      </w:pPr>
    </w:p>
    <w:p w14:paraId="5ADDEDE7" w14:textId="47B37628" w:rsidR="008839F0" w:rsidRPr="0000342A" w:rsidRDefault="008839F0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00342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>2012-2022:</w:t>
      </w:r>
    </w:p>
    <w:p w14:paraId="0EFC9F99" w14:textId="24D53FF4" w:rsidR="008839F0" w:rsidRPr="0000342A" w:rsidRDefault="00FE5812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00342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>BVLGARI CELEBRATES 10 YEARS OF THE OCTO COLLECTION</w:t>
      </w:r>
    </w:p>
    <w:p w14:paraId="0C835A8C" w14:textId="2B2B171A" w:rsidR="008839F0" w:rsidRPr="0000342A" w:rsidRDefault="00FE5812" w:rsidP="008839F0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00342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>WITH AN EXTRAORDINARY WORLD RECORD.</w:t>
      </w:r>
    </w:p>
    <w:p w14:paraId="2635558C" w14:textId="77777777" w:rsidR="008839F0" w:rsidRPr="0000342A" w:rsidRDefault="008839F0" w:rsidP="008839F0">
      <w:pPr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0"/>
          <w:lang w:val="en-GB" w:eastAsia="en-US"/>
        </w:rPr>
      </w:pPr>
    </w:p>
    <w:p w14:paraId="671FA789" w14:textId="77777777" w:rsidR="008839F0" w:rsidRPr="0000342A" w:rsidRDefault="008839F0" w:rsidP="008839F0">
      <w:pPr>
        <w:spacing w:after="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0"/>
          <w:lang w:val="en-GB" w:eastAsia="en-US"/>
        </w:rPr>
      </w:pPr>
    </w:p>
    <w:p w14:paraId="446B1E24" w14:textId="5E8B15B3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Deconstructing to eliminate </w:t>
      </w:r>
      <w:proofErr w:type="gramStart"/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assumptions</w:t>
      </w:r>
      <w:r w:rsidR="002227F5" w:rsidRPr="00FE5812">
        <w:rPr>
          <w:rFonts w:ascii="Arial" w:eastAsia="Times New Roman" w:hAnsi="Arial" w:cs="Arial"/>
          <w:color w:val="000000" w:themeColor="text1"/>
          <w:lang w:val="en-GB" w:eastAsia="en-US"/>
        </w:rPr>
        <w:t>;</w:t>
      </w:r>
      <w:proofErr w:type="gramEnd"/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pushing the boundaries of knowledge.</w:t>
      </w:r>
    </w:p>
    <w:p w14:paraId="5C703014" w14:textId="65D4E77D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Not repeating, but inventing</w:t>
      </w:r>
      <w:r w:rsidR="0000342A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; 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thinking ingeniously while defining a new style... </w:t>
      </w:r>
    </w:p>
    <w:p w14:paraId="56F169C6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0673AA19" w14:textId="4E5B8AD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In </w:t>
      </w:r>
      <w:r w:rsidR="0000342A" w:rsidRPr="00FE5812">
        <w:rPr>
          <w:rFonts w:ascii="Arial" w:eastAsia="Times New Roman" w:hAnsi="Arial" w:cs="Arial"/>
          <w:color w:val="000000" w:themeColor="text1"/>
          <w:lang w:val="en-GB" w:eastAsia="en-US"/>
        </w:rPr>
        <w:t>the space of a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decade, the Octo collection has probably become one of the most extraordinary watchmaking adventures of the </w:t>
      </w:r>
      <w:r w:rsidR="0000342A" w:rsidRPr="00FE5812">
        <w:rPr>
          <w:rFonts w:ascii="Arial" w:eastAsia="Times New Roman" w:hAnsi="Arial" w:cs="Arial"/>
          <w:color w:val="000000" w:themeColor="text1"/>
          <w:lang w:val="en-GB" w:eastAsia="en-US"/>
        </w:rPr>
        <w:t>21</w:t>
      </w:r>
      <w:r w:rsidR="0000342A" w:rsidRPr="00FE5812">
        <w:rPr>
          <w:rFonts w:ascii="Arial" w:eastAsia="Times New Roman" w:hAnsi="Arial" w:cs="Arial"/>
          <w:color w:val="000000" w:themeColor="text1"/>
          <w:vertAlign w:val="superscript"/>
          <w:lang w:val="en-GB" w:eastAsia="en-US"/>
        </w:rPr>
        <w:t>st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century, setting a new </w:t>
      </w:r>
      <w:r w:rsidR="0000342A" w:rsidRPr="00FE5812">
        <w:rPr>
          <w:rFonts w:ascii="Arial" w:eastAsia="Times New Roman" w:hAnsi="Arial" w:cs="Arial"/>
          <w:color w:val="000000" w:themeColor="text1"/>
          <w:lang w:val="en-GB" w:eastAsia="en-US"/>
        </w:rPr>
        <w:t>benchmark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</w:p>
    <w:p w14:paraId="1E513A68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in the world of contemporary elegant watchmaking.</w:t>
      </w:r>
    </w:p>
    <w:p w14:paraId="2D3A5989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3289A7A0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65F06A35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53275F3A" w14:textId="73CFF670" w:rsidR="008839F0" w:rsidRPr="00A96D58" w:rsidRDefault="008839F0" w:rsidP="00A96D58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In just </w:t>
      </w:r>
      <w:r w:rsidR="0000342A" w:rsidRPr="00A96D58">
        <w:rPr>
          <w:rFonts w:ascii="Arial" w:eastAsia="Times New Roman" w:hAnsi="Arial" w:cs="Arial"/>
          <w:color w:val="000000" w:themeColor="text1"/>
          <w:lang w:val="en-GB" w:eastAsia="en-US"/>
        </w:rPr>
        <w:t>ten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years, the Octo collection has become a </w:t>
      </w:r>
      <w:r w:rsidRPr="00A96D58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true icon of contemporary watchmaking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, </w:t>
      </w:r>
      <w:r w:rsidR="00AE7C85" w:rsidRPr="00A96D58">
        <w:rPr>
          <w:rFonts w:ascii="Arial" w:eastAsia="Times New Roman" w:hAnsi="Arial" w:cs="Arial"/>
          <w:color w:val="000000" w:themeColor="text1"/>
          <w:lang w:val="en-GB" w:eastAsia="en-US"/>
        </w:rPr>
        <w:t>acknowledged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="00AE7C85" w:rsidRPr="00A96D58">
        <w:rPr>
          <w:rFonts w:ascii="Arial" w:eastAsia="Times New Roman" w:hAnsi="Arial" w:cs="Arial"/>
          <w:color w:val="000000" w:themeColor="text1"/>
          <w:lang w:val="en-GB" w:eastAsia="en-US"/>
        </w:rPr>
        <w:t>both by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watchmaking experts and </w:t>
      </w:r>
      <w:r w:rsidR="00AE7C85" w:rsidRPr="00A96D58">
        <w:rPr>
          <w:rFonts w:ascii="Arial" w:eastAsia="Times New Roman" w:hAnsi="Arial" w:cs="Arial"/>
          <w:color w:val="000000" w:themeColor="text1"/>
          <w:lang w:val="en-GB" w:eastAsia="en-US"/>
        </w:rPr>
        <w:t>by fans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="002227F5"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of 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minimalist design </w:t>
      </w:r>
      <w:r w:rsidR="00AE7C85" w:rsidRPr="00A96D58">
        <w:rPr>
          <w:rFonts w:ascii="Arial" w:eastAsia="Times New Roman" w:hAnsi="Arial" w:cs="Arial"/>
          <w:color w:val="000000" w:themeColor="text1"/>
          <w:lang w:val="en-GB" w:eastAsia="en-US"/>
        </w:rPr>
        <w:t>matched by absolute technicality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. Bulgari </w:t>
      </w:r>
      <w:r w:rsidR="00AE7C85" w:rsidRPr="00A96D58">
        <w:rPr>
          <w:rFonts w:ascii="Arial" w:eastAsia="Times New Roman" w:hAnsi="Arial" w:cs="Arial"/>
          <w:color w:val="000000" w:themeColor="text1"/>
          <w:lang w:val="en-GB" w:eastAsia="en-US"/>
        </w:rPr>
        <w:t>asserted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its role as a pioneering brand through three lines: </w:t>
      </w:r>
      <w:r w:rsidRPr="00A96D58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A96D58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L'Originale</w:t>
      </w:r>
      <w:proofErr w:type="spellEnd"/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(2012), </w:t>
      </w:r>
      <w:r w:rsidRPr="00A96D58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A96D58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Finissimo</w:t>
      </w:r>
      <w:proofErr w:type="spellEnd"/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(2014) and </w:t>
      </w:r>
      <w:r w:rsidRPr="00A96D58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Octo Roma</w:t>
      </w:r>
      <w:r w:rsidRPr="00A96D58">
        <w:rPr>
          <w:rFonts w:ascii="Arial" w:eastAsia="Times New Roman" w:hAnsi="Arial" w:cs="Arial"/>
          <w:color w:val="000000" w:themeColor="text1"/>
          <w:lang w:val="en-GB" w:eastAsia="en-US"/>
        </w:rPr>
        <w:t xml:space="preserve"> (2017).</w:t>
      </w:r>
    </w:p>
    <w:p w14:paraId="287D0418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5F12E642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73184E23" w14:textId="7EA905C9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After </w:t>
      </w:r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seven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consecutive world records and more than 60 international awards, </w:t>
      </w:r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Finissimo</w:t>
      </w:r>
      <w:proofErr w:type="spellEnd"/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breaks the rules, pushes the limits </w:t>
      </w:r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of feasibility and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="002227F5" w:rsidRPr="00FE5812">
        <w:rPr>
          <w:rFonts w:ascii="Arial" w:eastAsia="Times New Roman" w:hAnsi="Arial" w:cs="Arial"/>
          <w:color w:val="000000" w:themeColor="text1"/>
          <w:lang w:val="en-GB" w:eastAsia="en-US"/>
        </w:rPr>
        <w:t>ushers in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a new era of ultra-</w:t>
      </w:r>
      <w:r w:rsidR="00C21D38" w:rsidRPr="00FE5812">
        <w:rPr>
          <w:rFonts w:ascii="Arial" w:eastAsia="Times New Roman" w:hAnsi="Arial" w:cs="Arial"/>
          <w:color w:val="000000" w:themeColor="text1"/>
          <w:lang w:val="en-GB" w:eastAsia="en-US"/>
        </w:rPr>
        <w:t>thin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craftsmanship.</w:t>
      </w:r>
    </w:p>
    <w:p w14:paraId="067A7E98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245733A9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406594D7" w14:textId="78E7730F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The vision? 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To create the </w:t>
      </w:r>
      <w:r w:rsidR="00597E01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ultimate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 mechanical watch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in terms of </w:t>
      </w:r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thinness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, the most extreme ever created in watchmaking, </w:t>
      </w:r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peak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Swiss engineering, an absolute record that will probably never be beaten.</w:t>
      </w:r>
    </w:p>
    <w:p w14:paraId="140BC9A9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23440BCC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04855BD1" w14:textId="478D4DD7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The result? No one had dared to be so radical in their approach, </w:t>
      </w:r>
      <w:r w:rsidR="00C21D38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leading to 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a 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spectacular </w:t>
      </w:r>
      <w:r w:rsidR="00597E01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eighth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 world record.</w:t>
      </w:r>
    </w:p>
    <w:p w14:paraId="0B201814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69485EC0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1867E164" w14:textId="53C4463A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1.80 millimetres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. Such is the extraordinary thinness of the </w:t>
      </w:r>
      <w:r w:rsidRPr="00FE5812">
        <w:rPr>
          <w:rFonts w:ascii="Arial" w:eastAsia="Times New Roman" w:hAnsi="Arial" w:cs="Arial"/>
          <w:b/>
          <w:bCs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FE5812">
        <w:rPr>
          <w:rFonts w:ascii="Arial" w:eastAsia="Times New Roman" w:hAnsi="Arial" w:cs="Arial"/>
          <w:b/>
          <w:bCs/>
          <w:i/>
          <w:iCs/>
          <w:color w:val="000000" w:themeColor="text1"/>
          <w:lang w:val="en-GB" w:eastAsia="en-US"/>
        </w:rPr>
        <w:t>Finissimo</w:t>
      </w:r>
      <w:proofErr w:type="spellEnd"/>
      <w:r w:rsidRPr="00FE5812">
        <w:rPr>
          <w:rFonts w:ascii="Arial" w:eastAsia="Times New Roman" w:hAnsi="Arial" w:cs="Arial"/>
          <w:b/>
          <w:bCs/>
          <w:i/>
          <w:iCs/>
          <w:color w:val="000000" w:themeColor="text1"/>
          <w:lang w:val="en-GB" w:eastAsia="en-US"/>
        </w:rPr>
        <w:t xml:space="preserve"> Ultra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. A revolutionary watch, an approach devoid of any prior knowledge or preconceptions, combined with the </w:t>
      </w:r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quintessence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of Italian design.</w:t>
      </w:r>
    </w:p>
    <w:p w14:paraId="643E738C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4AE3A0DE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199F4AC7" w14:textId="28161D3C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No less than </w:t>
      </w:r>
      <w:r w:rsidR="00597E01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eight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 patent applications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(</w:t>
      </w:r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watch glass assembly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, barrel structure, oscillator module, differential display, modular structure, bracelet, </w:t>
      </w:r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bimetal 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case middle</w:t>
      </w:r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-</w:t>
      </w:r>
      <w:proofErr w:type="spellStart"/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mainplate</w:t>
      </w:r>
      <w:proofErr w:type="spellEnd"/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-</w:t>
      </w:r>
      <w:proofErr w:type="spellStart"/>
      <w:r w:rsidR="00597E01" w:rsidRPr="00FE5812">
        <w:rPr>
          <w:rFonts w:ascii="Arial" w:eastAsia="Times New Roman" w:hAnsi="Arial" w:cs="Arial"/>
          <w:color w:val="000000" w:themeColor="text1"/>
          <w:lang w:val="en-GB" w:eastAsia="en-US"/>
        </w:rPr>
        <w:t>caseback</w:t>
      </w:r>
      <w:proofErr w:type="spellEnd"/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, software).</w:t>
      </w:r>
    </w:p>
    <w:p w14:paraId="0F047DE0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3A5DBC16" w14:textId="77777777" w:rsidR="008839F0" w:rsidRPr="00FE5812" w:rsidRDefault="008839F0" w:rsidP="0000342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22A49644" w14:textId="6DB07AD4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lastRenderedPageBreak/>
        <w:t xml:space="preserve">A symbol of ultimate mechanical mastery </w:t>
      </w:r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ushering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the entire </w:t>
      </w:r>
      <w:r w:rsidR="00C21D38" w:rsidRPr="00FE5812">
        <w:rPr>
          <w:rFonts w:ascii="Arial" w:eastAsia="Times New Roman" w:hAnsi="Arial" w:cs="Arial"/>
          <w:color w:val="000000" w:themeColor="text1"/>
          <w:lang w:val="en-GB" w:eastAsia="en-US"/>
        </w:rPr>
        <w:t>watch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industry into a new era: that of the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>connection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between traditional </w:t>
      </w:r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mechanics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and digital, </w:t>
      </w:r>
      <w:r w:rsidR="002227F5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the world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 of NFT</w:t>
      </w:r>
      <w:r w:rsidR="00CE1E67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s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 and Blockchain. </w:t>
      </w:r>
    </w:p>
    <w:p w14:paraId="7B61CBC8" w14:textId="592C7611" w:rsidR="008839F0" w:rsidRPr="00FE581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19BA5327" w14:textId="77777777" w:rsidR="00CE1E67" w:rsidRPr="00FE5812" w:rsidRDefault="00CE1E67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71D3A80C" w14:textId="5A79868F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With its 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QR code engraved </w:t>
      </w:r>
      <w:r w:rsidRPr="00C45930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on the barrel</w:t>
      </w:r>
      <w:r w:rsidR="00075BFD" w:rsidRPr="00C45930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’s ratchet wheel</w:t>
      </w:r>
      <w:r w:rsidRPr="00C45930">
        <w:rPr>
          <w:rFonts w:ascii="Arial" w:eastAsia="Times New Roman" w:hAnsi="Arial" w:cs="Arial"/>
          <w:color w:val="000000" w:themeColor="text1"/>
          <w:lang w:val="en-GB" w:eastAsia="en-US"/>
        </w:rPr>
        <w:t>, the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Finissimo</w:t>
      </w:r>
      <w:proofErr w:type="spellEnd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 Ultra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proofErr w:type="gramStart"/>
      <w:r w:rsidR="00AE7C85" w:rsidRPr="00FE5812">
        <w:rPr>
          <w:rFonts w:ascii="Arial" w:eastAsia="Times New Roman" w:hAnsi="Arial" w:cs="Arial"/>
          <w:color w:val="000000" w:themeColor="text1"/>
          <w:lang w:val="en-GB" w:eastAsia="en-US"/>
        </w:rPr>
        <w:t>opens up</w:t>
      </w:r>
      <w:proofErr w:type="gramEnd"/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whole new </w:t>
      </w:r>
      <w:r w:rsidR="002227F5" w:rsidRPr="00FE5812">
        <w:rPr>
          <w:rFonts w:ascii="Arial" w:eastAsia="Times New Roman" w:hAnsi="Arial" w:cs="Arial"/>
          <w:color w:val="000000" w:themeColor="text1"/>
          <w:lang w:val="en-GB" w:eastAsia="en-US"/>
        </w:rPr>
        <w:t>horizons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for 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contemporary fine watchmaking and extends it to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encompass 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>a global and connected ecosystem.</w:t>
      </w:r>
    </w:p>
    <w:p w14:paraId="5FE2BFE1" w14:textId="77777777" w:rsidR="008839F0" w:rsidRPr="00FE581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18E80DC2" w14:textId="77777777" w:rsidR="008839F0" w:rsidRPr="00FE581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196477FD" w14:textId="76526437" w:rsidR="008839F0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Each of the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>ten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Finissimo</w:t>
      </w:r>
      <w:proofErr w:type="spellEnd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 Ultra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>watches is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delivered with an individual NFT that guarantees the authentic and unique character of the watch and offers each owner exclusive access to a 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dedicated digital universe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. </w:t>
      </w:r>
    </w:p>
    <w:p w14:paraId="3E5BD457" w14:textId="77777777" w:rsidR="008839F0" w:rsidRPr="00FE581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63EDE69E" w14:textId="77777777" w:rsidR="008839F0" w:rsidRPr="00FE5812" w:rsidRDefault="008839F0" w:rsidP="00CE1E6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</w:p>
    <w:p w14:paraId="5BF855C3" w14:textId="4D71DE9D" w:rsidR="003444B8" w:rsidRPr="00FE5812" w:rsidRDefault="008839F0" w:rsidP="00CE1E6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val="en-GB" w:eastAsia="en-US"/>
        </w:rPr>
      </w:pP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Swiss watchmaking innovation and Italian elegance: the </w:t>
      </w:r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Octo </w:t>
      </w:r>
      <w:proofErr w:type="spellStart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>Finissimo</w:t>
      </w:r>
      <w:proofErr w:type="spellEnd"/>
      <w:r w:rsidRPr="00FE5812">
        <w:rPr>
          <w:rFonts w:ascii="Arial" w:eastAsia="Times New Roman" w:hAnsi="Arial" w:cs="Arial"/>
          <w:i/>
          <w:iCs/>
          <w:color w:val="000000" w:themeColor="text1"/>
          <w:lang w:val="en-GB" w:eastAsia="en-US"/>
        </w:rPr>
        <w:t xml:space="preserve"> Ultra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represents the dual identity of Bulgari watches. The source of a meteoric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>ascent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, Bulgari is the 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 xml:space="preserve">first Italian company to have won the </w:t>
      </w:r>
      <w:r w:rsidR="00CE1E67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“</w:t>
      </w:r>
      <w:r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Aiguille d'Or</w:t>
      </w:r>
      <w:r w:rsidR="00CE1E67" w:rsidRPr="00FE5812"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  <w:t>”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, the </w:t>
      </w:r>
      <w:r w:rsidR="002227F5" w:rsidRPr="00FE5812">
        <w:rPr>
          <w:rFonts w:ascii="Arial" w:eastAsia="Times New Roman" w:hAnsi="Arial" w:cs="Arial"/>
          <w:color w:val="000000" w:themeColor="text1"/>
          <w:lang w:val="en-GB" w:eastAsia="en-US"/>
        </w:rPr>
        <w:t>Best in Show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award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of the </w:t>
      </w:r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Grand Prix </w:t>
      </w:r>
      <w:proofErr w:type="spellStart"/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>d’Horlogerie</w:t>
      </w:r>
      <w:proofErr w:type="spellEnd"/>
      <w:r w:rsidR="00CE1E67"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de Genève</w:t>
      </w:r>
      <w:r w:rsidRPr="00FE5812">
        <w:rPr>
          <w:rFonts w:ascii="Arial" w:eastAsia="Times New Roman" w:hAnsi="Arial" w:cs="Arial"/>
          <w:color w:val="000000" w:themeColor="text1"/>
          <w:lang w:val="en-GB" w:eastAsia="en-US"/>
        </w:rPr>
        <w:t xml:space="preserve"> (GPHG 2021).</w:t>
      </w:r>
    </w:p>
    <w:p w14:paraId="1D525E99" w14:textId="7C03DFB5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</w:pPr>
    </w:p>
    <w:p w14:paraId="3BAA1193" w14:textId="77777777" w:rsidR="008839F0" w:rsidRPr="00FE5812" w:rsidRDefault="008839F0" w:rsidP="008839F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</w:pPr>
    </w:p>
    <w:p w14:paraId="780D7E48" w14:textId="2818CC52" w:rsidR="0000342A" w:rsidRPr="00FE5812" w:rsidRDefault="0000342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lang w:val="en-GB" w:eastAsia="en-US"/>
        </w:rPr>
      </w:pPr>
    </w:p>
    <w:sectPr w:rsidR="0000342A" w:rsidRPr="00FE5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61519"/>
    <w:multiLevelType w:val="hybridMultilevel"/>
    <w:tmpl w:val="CEE24F20"/>
    <w:lvl w:ilvl="0" w:tplc="10F4C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691E70"/>
    <w:multiLevelType w:val="hybridMultilevel"/>
    <w:tmpl w:val="ACF47C0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148B6"/>
    <w:multiLevelType w:val="hybridMultilevel"/>
    <w:tmpl w:val="0226D1F8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412E2"/>
    <w:multiLevelType w:val="hybridMultilevel"/>
    <w:tmpl w:val="FD10FD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AC6CBC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E6485"/>
    <w:multiLevelType w:val="hybridMultilevel"/>
    <w:tmpl w:val="067647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54920"/>
    <w:multiLevelType w:val="hybridMultilevel"/>
    <w:tmpl w:val="A800B44E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AC"/>
    <w:rsid w:val="0000342A"/>
    <w:rsid w:val="00053E8E"/>
    <w:rsid w:val="00075BFD"/>
    <w:rsid w:val="000A47A0"/>
    <w:rsid w:val="001B765D"/>
    <w:rsid w:val="00204518"/>
    <w:rsid w:val="00217A31"/>
    <w:rsid w:val="00220377"/>
    <w:rsid w:val="002227F5"/>
    <w:rsid w:val="002237F8"/>
    <w:rsid w:val="002362CD"/>
    <w:rsid w:val="00272FF0"/>
    <w:rsid w:val="0027780C"/>
    <w:rsid w:val="002A382A"/>
    <w:rsid w:val="002B36ED"/>
    <w:rsid w:val="002C4786"/>
    <w:rsid w:val="003359C0"/>
    <w:rsid w:val="00337B04"/>
    <w:rsid w:val="003444B8"/>
    <w:rsid w:val="00375592"/>
    <w:rsid w:val="003823A4"/>
    <w:rsid w:val="003865BA"/>
    <w:rsid w:val="003C1E39"/>
    <w:rsid w:val="003D603A"/>
    <w:rsid w:val="003F2366"/>
    <w:rsid w:val="004015EE"/>
    <w:rsid w:val="00415C24"/>
    <w:rsid w:val="0042389B"/>
    <w:rsid w:val="004453AF"/>
    <w:rsid w:val="00476C37"/>
    <w:rsid w:val="00477D3D"/>
    <w:rsid w:val="004830A2"/>
    <w:rsid w:val="0048612C"/>
    <w:rsid w:val="00497BF4"/>
    <w:rsid w:val="004D2828"/>
    <w:rsid w:val="00521761"/>
    <w:rsid w:val="00525518"/>
    <w:rsid w:val="0052737E"/>
    <w:rsid w:val="005561E8"/>
    <w:rsid w:val="00561894"/>
    <w:rsid w:val="005667E0"/>
    <w:rsid w:val="00567D26"/>
    <w:rsid w:val="00597E01"/>
    <w:rsid w:val="005D55F3"/>
    <w:rsid w:val="005E601B"/>
    <w:rsid w:val="006613DC"/>
    <w:rsid w:val="006A1F94"/>
    <w:rsid w:val="00767E39"/>
    <w:rsid w:val="007D03BD"/>
    <w:rsid w:val="007D6D14"/>
    <w:rsid w:val="008276AD"/>
    <w:rsid w:val="00851A7D"/>
    <w:rsid w:val="00870010"/>
    <w:rsid w:val="008839F0"/>
    <w:rsid w:val="00886993"/>
    <w:rsid w:val="00887CBA"/>
    <w:rsid w:val="008A60DA"/>
    <w:rsid w:val="008C3C57"/>
    <w:rsid w:val="008E299F"/>
    <w:rsid w:val="008E2C5F"/>
    <w:rsid w:val="008E70E5"/>
    <w:rsid w:val="008F0DA1"/>
    <w:rsid w:val="00902C05"/>
    <w:rsid w:val="00972B35"/>
    <w:rsid w:val="00994755"/>
    <w:rsid w:val="0099607A"/>
    <w:rsid w:val="009A519B"/>
    <w:rsid w:val="009E2BD0"/>
    <w:rsid w:val="009E7A79"/>
    <w:rsid w:val="009F0B05"/>
    <w:rsid w:val="00A1786E"/>
    <w:rsid w:val="00A225C3"/>
    <w:rsid w:val="00A23800"/>
    <w:rsid w:val="00A352CB"/>
    <w:rsid w:val="00A623C1"/>
    <w:rsid w:val="00A741BC"/>
    <w:rsid w:val="00A96D58"/>
    <w:rsid w:val="00AA6A65"/>
    <w:rsid w:val="00AE7C85"/>
    <w:rsid w:val="00AF1FDC"/>
    <w:rsid w:val="00B07898"/>
    <w:rsid w:val="00B12A3D"/>
    <w:rsid w:val="00B33568"/>
    <w:rsid w:val="00B73EA6"/>
    <w:rsid w:val="00B83E27"/>
    <w:rsid w:val="00BA6A7E"/>
    <w:rsid w:val="00BC0303"/>
    <w:rsid w:val="00BF7684"/>
    <w:rsid w:val="00C21705"/>
    <w:rsid w:val="00C21D38"/>
    <w:rsid w:val="00C344EF"/>
    <w:rsid w:val="00C45930"/>
    <w:rsid w:val="00C74B26"/>
    <w:rsid w:val="00CA0E61"/>
    <w:rsid w:val="00CC5C9D"/>
    <w:rsid w:val="00CE1E67"/>
    <w:rsid w:val="00D04547"/>
    <w:rsid w:val="00D40E38"/>
    <w:rsid w:val="00D43053"/>
    <w:rsid w:val="00D81753"/>
    <w:rsid w:val="00D94C02"/>
    <w:rsid w:val="00E1159A"/>
    <w:rsid w:val="00E23AA3"/>
    <w:rsid w:val="00E23C33"/>
    <w:rsid w:val="00E817DA"/>
    <w:rsid w:val="00E83230"/>
    <w:rsid w:val="00EC184C"/>
    <w:rsid w:val="00EC3BC1"/>
    <w:rsid w:val="00ED15D9"/>
    <w:rsid w:val="00F23D95"/>
    <w:rsid w:val="00F52DF9"/>
    <w:rsid w:val="00F95BAD"/>
    <w:rsid w:val="00FB3982"/>
    <w:rsid w:val="00FD7AF9"/>
    <w:rsid w:val="00FE5812"/>
    <w:rsid w:val="00FF17F2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DFC0"/>
  <w15:chartTrackingRefBased/>
  <w15:docId w15:val="{790BF2AC-0232-4891-A4B8-A7C70E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C57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msonormal">
    <w:name w:val="x_msonormal"/>
    <w:basedOn w:val="Normal"/>
    <w:rsid w:val="00D81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DefaultParagraphFont"/>
    <w:rsid w:val="00D81753"/>
  </w:style>
  <w:style w:type="paragraph" w:styleId="ListParagraph">
    <w:name w:val="List Paragraph"/>
    <w:basedOn w:val="Normal"/>
    <w:uiPriority w:val="34"/>
    <w:qFormat/>
    <w:rsid w:val="005561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07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8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898"/>
    <w:rPr>
      <w:rFonts w:eastAsiaTheme="minorEastAsia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898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98"/>
    <w:rPr>
      <w:rFonts w:ascii="Segoe UI" w:eastAsiaTheme="minorEastAsia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813F8-899D-4DE7-91CB-9EC0284FF1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C8EDB4-4AA6-4B8B-98F0-AC3E7C20F09A}"/>
</file>

<file path=customXml/itemProps3.xml><?xml version="1.0" encoding="utf-8"?>
<ds:datastoreItem xmlns:ds="http://schemas.openxmlformats.org/officeDocument/2006/customXml" ds:itemID="{DD5E991B-5A98-4448-A2F0-6918D4442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Greene</dc:creator>
  <cp:keywords/>
  <dc:description/>
  <cp:lastModifiedBy>Marina Greene</cp:lastModifiedBy>
  <cp:revision>6</cp:revision>
  <dcterms:created xsi:type="dcterms:W3CDTF">2022-03-14T16:07:00Z</dcterms:created>
  <dcterms:modified xsi:type="dcterms:W3CDTF">2022-03-17T10:35:00Z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